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CECA" w14:textId="77777777" w:rsidR="0055100F" w:rsidRDefault="0055100F" w:rsidP="0055100F">
      <w:pPr>
        <w:jc w:val="both"/>
        <w:rPr>
          <w:rFonts w:ascii="Times New Roman" w:hAnsi="Times New Roman" w:cs="Times New Roman"/>
          <w:b/>
          <w:sz w:val="28"/>
          <w:szCs w:val="26"/>
        </w:rPr>
      </w:pPr>
      <w:r>
        <w:rPr>
          <w:rFonts w:ascii="Times New Roman" w:hAnsi="Times New Roman" w:cs="Times New Roman"/>
          <w:b/>
          <w:sz w:val="28"/>
          <w:szCs w:val="26"/>
        </w:rPr>
        <w:t xml:space="preserve">Bazilika sv. Petra ve Vatikánu </w:t>
      </w:r>
      <w:r>
        <w:rPr>
          <w:rFonts w:ascii="Times New Roman" w:hAnsi="Times New Roman" w:cs="Times New Roman"/>
          <w:b/>
          <w:i/>
          <w:sz w:val="28"/>
          <w:szCs w:val="26"/>
        </w:rPr>
        <w:t>(29. března 2025)</w:t>
      </w:r>
      <w:r>
        <w:rPr>
          <w:rFonts w:ascii="Times New Roman" w:hAnsi="Times New Roman" w:cs="Times New Roman"/>
          <w:b/>
          <w:sz w:val="28"/>
          <w:szCs w:val="26"/>
        </w:rPr>
        <w:t xml:space="preserve"> </w:t>
      </w:r>
    </w:p>
    <w:p w14:paraId="1BD9D95A" w14:textId="77777777" w:rsidR="0055100F" w:rsidRDefault="0055100F" w:rsidP="00451BC4">
      <w:pPr>
        <w:spacing w:after="0"/>
        <w:ind w:firstLine="708"/>
        <w:jc w:val="both"/>
        <w:rPr>
          <w:rFonts w:ascii="Times New Roman" w:hAnsi="Times New Roman" w:cs="Times New Roman"/>
          <w:sz w:val="28"/>
          <w:szCs w:val="26"/>
        </w:rPr>
      </w:pPr>
      <w:r>
        <w:rPr>
          <w:rFonts w:ascii="Times New Roman" w:hAnsi="Times New Roman" w:cs="Times New Roman"/>
          <w:sz w:val="28"/>
          <w:szCs w:val="26"/>
        </w:rPr>
        <w:t>Drazí spolubratři v biskupské, kněžské a jáhenské službě,</w:t>
      </w:r>
    </w:p>
    <w:p w14:paraId="0F740D7E" w14:textId="6F492878" w:rsidR="0055100F" w:rsidRDefault="00451BC4" w:rsidP="00451BC4">
      <w:pPr>
        <w:spacing w:after="0"/>
        <w:jc w:val="both"/>
        <w:rPr>
          <w:rFonts w:ascii="Times New Roman" w:hAnsi="Times New Roman" w:cs="Times New Roman"/>
          <w:sz w:val="28"/>
          <w:szCs w:val="26"/>
        </w:rPr>
      </w:pPr>
      <w:r>
        <w:rPr>
          <w:rFonts w:ascii="Times New Roman" w:hAnsi="Times New Roman" w:cs="Times New Roman"/>
          <w:sz w:val="28"/>
          <w:szCs w:val="26"/>
        </w:rPr>
        <w:t>P</w:t>
      </w:r>
      <w:r w:rsidR="0055100F">
        <w:rPr>
          <w:rFonts w:ascii="Times New Roman" w:hAnsi="Times New Roman" w:cs="Times New Roman"/>
          <w:sz w:val="28"/>
          <w:szCs w:val="26"/>
        </w:rPr>
        <w:t>ane</w:t>
      </w:r>
      <w:r>
        <w:rPr>
          <w:rFonts w:ascii="Times New Roman" w:hAnsi="Times New Roman" w:cs="Times New Roman"/>
          <w:sz w:val="28"/>
          <w:szCs w:val="26"/>
        </w:rPr>
        <w:t xml:space="preserve"> </w:t>
      </w:r>
      <w:r w:rsidR="0055100F">
        <w:rPr>
          <w:rFonts w:ascii="Times New Roman" w:hAnsi="Times New Roman" w:cs="Times New Roman"/>
          <w:sz w:val="28"/>
          <w:szCs w:val="26"/>
        </w:rPr>
        <w:t>velvyslanče,</w:t>
      </w:r>
    </w:p>
    <w:p w14:paraId="672B5000" w14:textId="77777777" w:rsidR="00451BC4" w:rsidRDefault="0055100F" w:rsidP="00451BC4">
      <w:pPr>
        <w:spacing w:after="0"/>
        <w:jc w:val="both"/>
        <w:rPr>
          <w:rFonts w:ascii="Times New Roman" w:hAnsi="Times New Roman" w:cs="Times New Roman"/>
          <w:sz w:val="28"/>
          <w:szCs w:val="26"/>
        </w:rPr>
      </w:pPr>
      <w:r>
        <w:rPr>
          <w:rFonts w:ascii="Times New Roman" w:hAnsi="Times New Roman" w:cs="Times New Roman"/>
          <w:sz w:val="28"/>
          <w:szCs w:val="26"/>
        </w:rPr>
        <w:t>milí diváci televize Noe (a posluchači rádia Proglas), řeholníci a řeholnice,</w:t>
      </w:r>
      <w:r w:rsidR="00451BC4">
        <w:rPr>
          <w:rFonts w:ascii="Times New Roman" w:hAnsi="Times New Roman" w:cs="Times New Roman"/>
          <w:sz w:val="28"/>
          <w:szCs w:val="26"/>
        </w:rPr>
        <w:t xml:space="preserve"> </w:t>
      </w:r>
      <w:r>
        <w:rPr>
          <w:rFonts w:ascii="Times New Roman" w:hAnsi="Times New Roman" w:cs="Times New Roman"/>
          <w:sz w:val="28"/>
          <w:szCs w:val="26"/>
        </w:rPr>
        <w:t xml:space="preserve">seminaristé, </w:t>
      </w:r>
    </w:p>
    <w:p w14:paraId="281A0249" w14:textId="15F15A8B" w:rsidR="0055100F" w:rsidRDefault="0055100F" w:rsidP="00451BC4">
      <w:pPr>
        <w:spacing w:after="0"/>
        <w:jc w:val="both"/>
        <w:rPr>
          <w:rFonts w:ascii="Times New Roman" w:hAnsi="Times New Roman" w:cs="Times New Roman"/>
          <w:sz w:val="28"/>
          <w:szCs w:val="26"/>
        </w:rPr>
      </w:pPr>
      <w:r>
        <w:rPr>
          <w:rFonts w:ascii="Times New Roman" w:hAnsi="Times New Roman" w:cs="Times New Roman"/>
          <w:sz w:val="28"/>
          <w:szCs w:val="26"/>
        </w:rPr>
        <w:t>bratři a sestry v Kristu Ježíši, našem Pánu!</w:t>
      </w:r>
    </w:p>
    <w:p w14:paraId="08D67BF8" w14:textId="77777777" w:rsidR="0055100F" w:rsidRDefault="0055100F" w:rsidP="0055100F">
      <w:pPr>
        <w:spacing w:after="0"/>
        <w:jc w:val="both"/>
        <w:rPr>
          <w:rFonts w:ascii="Times New Roman" w:hAnsi="Times New Roman" w:cs="Times New Roman"/>
          <w:sz w:val="28"/>
          <w:szCs w:val="26"/>
        </w:rPr>
      </w:pPr>
    </w:p>
    <w:p w14:paraId="275E9D94" w14:textId="45CA2758" w:rsidR="0055100F" w:rsidRDefault="0055100F" w:rsidP="0055100F">
      <w:pPr>
        <w:jc w:val="both"/>
        <w:rPr>
          <w:rFonts w:ascii="Times New Roman" w:hAnsi="Times New Roman" w:cs="Times New Roman"/>
          <w:sz w:val="28"/>
          <w:szCs w:val="26"/>
        </w:rPr>
      </w:pPr>
      <w:r>
        <w:rPr>
          <w:rFonts w:ascii="Times New Roman" w:hAnsi="Times New Roman" w:cs="Times New Roman"/>
          <w:sz w:val="28"/>
          <w:szCs w:val="26"/>
        </w:rPr>
        <w:tab/>
        <w:t>My, zde přítomní jsme společně, jako „poutníci naděje“, prošli Svatou</w:t>
      </w:r>
      <w:r w:rsidR="00451BC4">
        <w:rPr>
          <w:rFonts w:ascii="Times New Roman" w:hAnsi="Times New Roman" w:cs="Times New Roman"/>
          <w:sz w:val="28"/>
          <w:szCs w:val="26"/>
        </w:rPr>
        <w:t xml:space="preserve"> </w:t>
      </w:r>
      <w:r>
        <w:rPr>
          <w:rFonts w:ascii="Times New Roman" w:hAnsi="Times New Roman" w:cs="Times New Roman"/>
          <w:sz w:val="28"/>
          <w:szCs w:val="26"/>
        </w:rPr>
        <w:t xml:space="preserve">branou a doputovali jsme do této baziliky svatého Petra. Jsme na místě, kde rovněž zůstává otisk „české stopy“ díky generacím před námi, ale především jsme u hrobu onoho apoštola, který byl Kristem vyvolen, aby se stal Skálou, na níž je zbudována Církev (srov. Mt 16,18); apoštola, který o Ježíši vyznal: </w:t>
      </w:r>
      <w:r>
        <w:rPr>
          <w:rFonts w:ascii="Times New Roman" w:hAnsi="Times New Roman" w:cs="Times New Roman"/>
          <w:i/>
          <w:sz w:val="28"/>
          <w:szCs w:val="26"/>
        </w:rPr>
        <w:t>„</w:t>
      </w:r>
      <w:r>
        <w:rPr>
          <w:rFonts w:ascii="Times New Roman" w:hAnsi="Times New Roman" w:cs="Times New Roman"/>
          <w:i/>
          <w:sz w:val="28"/>
          <w:szCs w:val="26"/>
          <w:u w:val="single"/>
        </w:rPr>
        <w:t>Ty jsi Mesiáš</w:t>
      </w:r>
      <w:r>
        <w:rPr>
          <w:rFonts w:ascii="Times New Roman" w:hAnsi="Times New Roman" w:cs="Times New Roman"/>
          <w:i/>
          <w:sz w:val="28"/>
          <w:szCs w:val="26"/>
        </w:rPr>
        <w:t>, Syn Boha živého“</w:t>
      </w:r>
      <w:r>
        <w:rPr>
          <w:rFonts w:ascii="Times New Roman" w:hAnsi="Times New Roman" w:cs="Times New Roman"/>
          <w:sz w:val="28"/>
          <w:szCs w:val="26"/>
        </w:rPr>
        <w:t xml:space="preserve"> (Mt 16,16).  </w:t>
      </w:r>
    </w:p>
    <w:p w14:paraId="71141142" w14:textId="77777777" w:rsidR="00182D2C" w:rsidRDefault="0055100F" w:rsidP="0055100F">
      <w:pPr>
        <w:jc w:val="both"/>
        <w:rPr>
          <w:rFonts w:ascii="Times New Roman" w:hAnsi="Times New Roman" w:cs="Times New Roman"/>
          <w:sz w:val="28"/>
          <w:szCs w:val="26"/>
        </w:rPr>
      </w:pPr>
      <w:r>
        <w:rPr>
          <w:rFonts w:ascii="Times New Roman" w:hAnsi="Times New Roman" w:cs="Times New Roman"/>
          <w:sz w:val="28"/>
          <w:szCs w:val="26"/>
        </w:rPr>
        <w:tab/>
        <w:t>Výraz „Mesiáš“ se tak stal vůbec jedním z prvních titulů nazaretského Mistra. Stojí však jistě za zmínku (jak se už ostatně zmínil Otec kardinál), že právě před sto lety, tedy ve Svatém roce 1925, papež Pius XI. encyklikou „Quas primas“ zavedl do liturgie Slavnost Ježíše Krista Krále, čímž připomenul a zdůraznil i další důležitý kristologický titul - „Král“.</w:t>
      </w:r>
    </w:p>
    <w:p w14:paraId="73D0115A" w14:textId="29E7172D" w:rsidR="0055100F" w:rsidRDefault="0055100F" w:rsidP="00182D2C">
      <w:pPr>
        <w:ind w:firstLine="708"/>
        <w:jc w:val="both"/>
        <w:rPr>
          <w:rFonts w:ascii="Times New Roman" w:hAnsi="Times New Roman" w:cs="Times New Roman"/>
          <w:sz w:val="28"/>
          <w:szCs w:val="26"/>
        </w:rPr>
      </w:pPr>
      <w:r>
        <w:rPr>
          <w:rFonts w:ascii="Times New Roman" w:hAnsi="Times New Roman" w:cs="Times New Roman"/>
          <w:sz w:val="28"/>
          <w:szCs w:val="26"/>
        </w:rPr>
        <w:t xml:space="preserve">Po období zanikajících monarchií, papež jasně deklaroval, že i přes všechny sociální proměny a politické zvraty, </w:t>
      </w:r>
      <w:r>
        <w:rPr>
          <w:rFonts w:ascii="Times New Roman" w:hAnsi="Times New Roman" w:cs="Times New Roman"/>
          <w:sz w:val="28"/>
          <w:szCs w:val="26"/>
          <w:u w:val="single"/>
        </w:rPr>
        <w:t>zůstává zde jeden zcela jedinečný král</w:t>
      </w:r>
      <w:r>
        <w:rPr>
          <w:rFonts w:ascii="Times New Roman" w:hAnsi="Times New Roman" w:cs="Times New Roman"/>
          <w:sz w:val="28"/>
          <w:szCs w:val="26"/>
        </w:rPr>
        <w:t xml:space="preserve">, jehož království má ne politický, nýbrž </w:t>
      </w:r>
      <w:r>
        <w:rPr>
          <w:rFonts w:ascii="Times New Roman" w:hAnsi="Times New Roman" w:cs="Times New Roman"/>
          <w:sz w:val="28"/>
          <w:szCs w:val="26"/>
          <w:u w:val="single"/>
        </w:rPr>
        <w:t>duchovní rozměr</w:t>
      </w:r>
      <w:r>
        <w:rPr>
          <w:rFonts w:ascii="Times New Roman" w:hAnsi="Times New Roman" w:cs="Times New Roman"/>
          <w:sz w:val="28"/>
          <w:szCs w:val="26"/>
        </w:rPr>
        <w:t xml:space="preserve">. On, Ježíš </w:t>
      </w:r>
      <w:r>
        <w:rPr>
          <w:rFonts w:ascii="Times New Roman" w:hAnsi="Times New Roman" w:cs="Times New Roman"/>
          <w:i/>
          <w:sz w:val="28"/>
          <w:szCs w:val="26"/>
        </w:rPr>
        <w:t>Kristus „je král vesmíru, jemuž je podřízeno všechno tvorstvo v království věčném: v království pravdy a života, v království svatosti a milosti, v království spravedlnosti, lásky a pokoje“</w:t>
      </w:r>
      <w:r>
        <w:rPr>
          <w:rFonts w:ascii="Times New Roman" w:hAnsi="Times New Roman" w:cs="Times New Roman"/>
          <w:sz w:val="28"/>
          <w:szCs w:val="26"/>
        </w:rPr>
        <w:t xml:space="preserve"> (viz Preface).</w:t>
      </w:r>
    </w:p>
    <w:p w14:paraId="10369AB1" w14:textId="77777777" w:rsidR="0055100F" w:rsidRDefault="0055100F" w:rsidP="0055100F">
      <w:pPr>
        <w:jc w:val="both"/>
        <w:rPr>
          <w:rFonts w:ascii="Times New Roman" w:hAnsi="Times New Roman" w:cs="Times New Roman"/>
          <w:sz w:val="28"/>
          <w:szCs w:val="26"/>
        </w:rPr>
      </w:pPr>
      <w:r>
        <w:rPr>
          <w:rFonts w:ascii="Times New Roman" w:hAnsi="Times New Roman" w:cs="Times New Roman"/>
          <w:sz w:val="28"/>
          <w:szCs w:val="26"/>
        </w:rPr>
        <w:tab/>
        <w:t xml:space="preserve">Slavíme-li tedy eucharistii zde u hrobu svatého apoštola Petra, má to být pro nás především výraz vděčnosti za </w:t>
      </w:r>
      <w:r>
        <w:rPr>
          <w:rFonts w:ascii="Times New Roman" w:hAnsi="Times New Roman" w:cs="Times New Roman"/>
          <w:sz w:val="28"/>
          <w:szCs w:val="26"/>
          <w:u w:val="single"/>
        </w:rPr>
        <w:t>dar katolické víry</w:t>
      </w:r>
      <w:r>
        <w:rPr>
          <w:rFonts w:ascii="Times New Roman" w:hAnsi="Times New Roman" w:cs="Times New Roman"/>
          <w:sz w:val="28"/>
          <w:szCs w:val="26"/>
        </w:rPr>
        <w:t xml:space="preserve">, ale zároveň i prosba za její posílení a upevnění. </w:t>
      </w:r>
      <w:r>
        <w:rPr>
          <w:rFonts w:ascii="Times New Roman" w:hAnsi="Times New Roman" w:cs="Times New Roman"/>
          <w:sz w:val="28"/>
          <w:szCs w:val="26"/>
          <w:u w:val="single"/>
        </w:rPr>
        <w:t>Nestyďme se a buďme hrdými katolickými křesťany</w:t>
      </w:r>
      <w:r>
        <w:rPr>
          <w:rFonts w:ascii="Times New Roman" w:hAnsi="Times New Roman" w:cs="Times New Roman"/>
          <w:sz w:val="28"/>
          <w:szCs w:val="26"/>
        </w:rPr>
        <w:t xml:space="preserve">! Snažme se </w:t>
      </w:r>
      <w:r>
        <w:rPr>
          <w:rFonts w:ascii="Times New Roman" w:hAnsi="Times New Roman" w:cs="Times New Roman"/>
          <w:sz w:val="28"/>
          <w:szCs w:val="26"/>
          <w:u w:val="single"/>
        </w:rPr>
        <w:t>ukazovat krásu Církve</w:t>
      </w:r>
      <w:r>
        <w:rPr>
          <w:rFonts w:ascii="Times New Roman" w:hAnsi="Times New Roman" w:cs="Times New Roman"/>
          <w:sz w:val="28"/>
          <w:szCs w:val="26"/>
        </w:rPr>
        <w:t xml:space="preserve"> a její duchovní bohatství! Bude-li totiž naše společenství jednotné a </w:t>
      </w:r>
      <w:r>
        <w:rPr>
          <w:rFonts w:ascii="Times New Roman" w:hAnsi="Times New Roman" w:cs="Times New Roman"/>
          <w:sz w:val="28"/>
          <w:szCs w:val="26"/>
          <w:u w:val="single"/>
        </w:rPr>
        <w:t>naše katolická identita autentická</w:t>
      </w:r>
      <w:r>
        <w:rPr>
          <w:rFonts w:ascii="Times New Roman" w:hAnsi="Times New Roman" w:cs="Times New Roman"/>
          <w:sz w:val="28"/>
          <w:szCs w:val="26"/>
        </w:rPr>
        <w:t>, může to prospět nám všem, ale může to také i pozitivně přispět společnosti v celé té dnešní tolik rozhárané době, plné nesvárů, hádek, ba dokonce i válečných konfliktů.</w:t>
      </w:r>
    </w:p>
    <w:p w14:paraId="0145F71E" w14:textId="77777777" w:rsidR="00182D2C" w:rsidRDefault="0055100F" w:rsidP="0055100F">
      <w:pPr>
        <w:pStyle w:val="Normlnweb"/>
        <w:shd w:val="clear" w:color="auto" w:fill="FFFFFF"/>
        <w:spacing w:before="240" w:beforeAutospacing="0" w:after="240" w:afterAutospacing="0" w:line="276" w:lineRule="auto"/>
        <w:jc w:val="both"/>
        <w:rPr>
          <w:sz w:val="28"/>
          <w:szCs w:val="26"/>
        </w:rPr>
      </w:pPr>
      <w:r>
        <w:rPr>
          <w:sz w:val="28"/>
          <w:szCs w:val="26"/>
        </w:rPr>
        <w:tab/>
        <w:t xml:space="preserve">Jak bylo už v jiných souvislostech připomenuto, prožíváme-li Jubilejní </w:t>
      </w:r>
      <w:r w:rsidR="000C21CE">
        <w:rPr>
          <w:sz w:val="28"/>
          <w:szCs w:val="26"/>
        </w:rPr>
        <w:t>nebo-li</w:t>
      </w:r>
      <w:r>
        <w:rPr>
          <w:sz w:val="28"/>
          <w:szCs w:val="26"/>
        </w:rPr>
        <w:t xml:space="preserve"> Svatý rok, tak nás to uvádí až do dějin vyvoleného národa, kdy se jednou za padesát let v každé vesnici ozýval zvuk beraního rohu zvaného „jovel“ (šofar) - od něhož pochází i termín „jubileum“ - a </w:t>
      </w:r>
      <w:r>
        <w:rPr>
          <w:sz w:val="28"/>
          <w:szCs w:val="26"/>
        </w:rPr>
        <w:lastRenderedPageBreak/>
        <w:t xml:space="preserve">oznamoval začátek zvláštního roku podle ustanovení Mojžíšova zákona (srov. Lv 25). Jubilejní rok se tak stal rokem odpočinku od obdělávání půdy, což bylo připomínkou toho, že ji nikdo nevlastní a nemůže ji vykořisťovat, protože patří Bohu a jím je nabídnuta jako dar, který je třeba střežit. Šlo také o odpuštění dluhů, tedy o znovunastolení sociální spravedlnosti proti nerovnostem. V neposlední řadě šlo také o osvobození otroků, aby se pěstoval </w:t>
      </w:r>
      <w:r>
        <w:rPr>
          <w:sz w:val="28"/>
          <w:szCs w:val="26"/>
          <w:u w:val="single"/>
        </w:rPr>
        <w:t>sen o lidském společenství zbaveném přetvářky a diskriminace</w:t>
      </w:r>
      <w:r>
        <w:rPr>
          <w:sz w:val="28"/>
          <w:szCs w:val="26"/>
        </w:rPr>
        <w:t xml:space="preserve">, tedy společenství, které Bůh povolal na cestu jako </w:t>
      </w:r>
      <w:r>
        <w:rPr>
          <w:sz w:val="28"/>
          <w:szCs w:val="26"/>
          <w:u w:val="single"/>
        </w:rPr>
        <w:t>jednu rodinu</w:t>
      </w:r>
      <w:r>
        <w:rPr>
          <w:sz w:val="28"/>
          <w:szCs w:val="26"/>
        </w:rPr>
        <w:t xml:space="preserve">.  </w:t>
      </w:r>
    </w:p>
    <w:p w14:paraId="19D9287B" w14:textId="2170D91D" w:rsidR="0055100F" w:rsidRDefault="0055100F" w:rsidP="00182D2C">
      <w:pPr>
        <w:pStyle w:val="Normlnweb"/>
        <w:shd w:val="clear" w:color="auto" w:fill="FFFFFF"/>
        <w:spacing w:before="240" w:beforeAutospacing="0" w:after="240" w:afterAutospacing="0" w:line="276" w:lineRule="auto"/>
        <w:ind w:firstLine="708"/>
        <w:jc w:val="both"/>
        <w:rPr>
          <w:sz w:val="28"/>
          <w:szCs w:val="28"/>
        </w:rPr>
      </w:pPr>
      <w:r>
        <w:rPr>
          <w:sz w:val="28"/>
          <w:szCs w:val="26"/>
        </w:rPr>
        <w:t xml:space="preserve">O tom všem psal starozákonní prorok Izaiáš a jeho slova četl Ježíš v nazaretské synagoze. A o tom jsme i my před chvílí slyšeli v úryvku </w:t>
      </w:r>
      <w:r>
        <w:rPr>
          <w:sz w:val="28"/>
          <w:szCs w:val="28"/>
        </w:rPr>
        <w:t>evangelia. Ježíš přebírá tento židovský horizont jubilea a dává mu nový a konečný význam: on sám je Boží tváří, která sestoupila na zem, aby vykoupila chudé a osvobodila zajatce, přišla projevit Otcův soucit a milosrdenství s těmi, kdo jsou zranění, kdo upadli nebo ztratili naději.</w:t>
      </w:r>
    </w:p>
    <w:p w14:paraId="703274F9" w14:textId="77777777" w:rsidR="00182D2C" w:rsidRDefault="0055100F" w:rsidP="0055100F">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Ježíš totiž přichází, aby osvobodil ze všeho otroctví, aby otevřel oči slepým, aby osvobodil utlačované (srov. Lk 4,18-19). V takovém mesiášském programu se „Jubileum“ rozšiřuje a zahrnuje všechny formy útlaku v lidském životě, </w:t>
      </w:r>
      <w:r>
        <w:rPr>
          <w:rFonts w:ascii="Times New Roman" w:hAnsi="Times New Roman" w:cs="Times New Roman"/>
          <w:color w:val="000000"/>
          <w:sz w:val="28"/>
          <w:szCs w:val="28"/>
        </w:rPr>
        <w:t xml:space="preserve">a stává se tak příležitostí pro milost osvobození těch, kdo jsou spoutáni hříchem, rezignací a zoufalstvím; stává se příležitostí pro uzdravení od veškeré vnitřní slepoty, která nedovoluje setkat se s Bohem a vidět bližního; stává se příležitostí k oživení radosti ze setkání s Bohem, a tudíž i pokračování v životní cestě ve znamení naděje. </w:t>
      </w:r>
    </w:p>
    <w:p w14:paraId="3AF2C8A8" w14:textId="7425FB9C" w:rsidR="0055100F" w:rsidRDefault="0055100F" w:rsidP="00182D2C">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Ano, je to </w:t>
      </w:r>
      <w:r>
        <w:rPr>
          <w:rFonts w:ascii="Times New Roman" w:hAnsi="Times New Roman" w:cs="Times New Roman"/>
          <w:color w:val="000000"/>
          <w:sz w:val="28"/>
          <w:szCs w:val="28"/>
          <w:u w:val="single"/>
        </w:rPr>
        <w:t>radostná zvěst, kterou Kristus přináší</w:t>
      </w:r>
      <w:r>
        <w:rPr>
          <w:rFonts w:ascii="Times New Roman" w:hAnsi="Times New Roman" w:cs="Times New Roman"/>
          <w:color w:val="000000"/>
          <w:sz w:val="28"/>
          <w:szCs w:val="28"/>
        </w:rPr>
        <w:t xml:space="preserve">! A je-li tam řečeno, že je určena „chudým“, pak se můžeme ptát: Kdo jsou ti chudí? Pochopitelně jsou to ti v doslovném slova smyslu; ti kdo nemají nikde a u nikoho oporu, kdo jsou v tomto světě bezbranní a pro které neexistuje žádné dobré slovo. </w:t>
      </w:r>
      <w:r>
        <w:rPr>
          <w:rFonts w:ascii="Times New Roman" w:hAnsi="Times New Roman" w:cs="Times New Roman"/>
          <w:color w:val="000000"/>
          <w:sz w:val="28"/>
          <w:szCs w:val="28"/>
          <w:u w:val="single"/>
        </w:rPr>
        <w:t>Jim především</w:t>
      </w:r>
      <w:r>
        <w:rPr>
          <w:rFonts w:ascii="Times New Roman" w:hAnsi="Times New Roman" w:cs="Times New Roman"/>
          <w:color w:val="000000"/>
          <w:sz w:val="28"/>
          <w:szCs w:val="28"/>
        </w:rPr>
        <w:t xml:space="preserve"> přináší Syn Boží toto radostné poselství o tom, že i oni mají svou lidskou důstojnost jako všichni ostatní, že i oni jsou povoláni k radosti a stejně i jim patří Boží láska.  </w:t>
      </w:r>
    </w:p>
    <w:p w14:paraId="0F08A3EF" w14:textId="56DC1129" w:rsidR="0055100F" w:rsidRDefault="0055100F" w:rsidP="0055100F">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Ale pozor! Těmi </w:t>
      </w:r>
      <w:r>
        <w:rPr>
          <w:rFonts w:ascii="Times New Roman" w:hAnsi="Times New Roman" w:cs="Times New Roman"/>
          <w:i/>
          <w:color w:val="000000"/>
          <w:sz w:val="28"/>
          <w:szCs w:val="28"/>
        </w:rPr>
        <w:t>„chudými“</w:t>
      </w:r>
      <w:r>
        <w:rPr>
          <w:rFonts w:ascii="Times New Roman" w:hAnsi="Times New Roman" w:cs="Times New Roman"/>
          <w:color w:val="000000"/>
          <w:sz w:val="28"/>
          <w:szCs w:val="28"/>
        </w:rPr>
        <w:t xml:space="preserve"> jsme ve skutečnosti i my všichni! Vždyť, kdo z nás by nepotřeboval o trochu víc té</w:t>
      </w:r>
      <w:r w:rsidR="000C21CE">
        <w:rPr>
          <w:rFonts w:ascii="Times New Roman" w:hAnsi="Times New Roman" w:cs="Times New Roman"/>
          <w:color w:val="000000"/>
          <w:sz w:val="28"/>
          <w:szCs w:val="28"/>
        </w:rPr>
        <w:t>to</w:t>
      </w:r>
      <w:r>
        <w:rPr>
          <w:rFonts w:ascii="Times New Roman" w:hAnsi="Times New Roman" w:cs="Times New Roman"/>
          <w:color w:val="000000"/>
          <w:sz w:val="28"/>
          <w:szCs w:val="28"/>
        </w:rPr>
        <w:t xml:space="preserve"> naděje, kdo z nás může říci, že má dostatek lásky vůči svým bližním, kdo může říci, že má dost víry na rozdávání?  Ježíš tedy přišel skutečně pro všechny, neboť </w:t>
      </w:r>
      <w:r>
        <w:rPr>
          <w:rFonts w:ascii="Times New Roman" w:hAnsi="Times New Roman" w:cs="Times New Roman"/>
          <w:color w:val="000000"/>
          <w:sz w:val="28"/>
          <w:szCs w:val="28"/>
          <w:u w:val="single"/>
        </w:rPr>
        <w:t>každý člověk nějak strádá</w:t>
      </w:r>
      <w:r>
        <w:rPr>
          <w:rFonts w:ascii="Times New Roman" w:hAnsi="Times New Roman" w:cs="Times New Roman"/>
          <w:color w:val="000000"/>
          <w:sz w:val="28"/>
          <w:szCs w:val="28"/>
        </w:rPr>
        <w:t xml:space="preserve">, každý člověk je do jisté míry </w:t>
      </w:r>
      <w:r>
        <w:rPr>
          <w:rFonts w:ascii="Times New Roman" w:hAnsi="Times New Roman" w:cs="Times New Roman"/>
          <w:color w:val="000000"/>
          <w:sz w:val="28"/>
          <w:szCs w:val="28"/>
          <w:u w:val="single"/>
        </w:rPr>
        <w:t>chudý</w:t>
      </w:r>
      <w:r>
        <w:rPr>
          <w:rFonts w:ascii="Times New Roman" w:hAnsi="Times New Roman" w:cs="Times New Roman"/>
          <w:color w:val="000000"/>
          <w:sz w:val="28"/>
          <w:szCs w:val="28"/>
        </w:rPr>
        <w:t xml:space="preserve">! Ježíš přichází, aby i nás osvobodil z naší nesvobody a spoutanosti, z naší slepoty a ochromenosti, od našich slabostí a hříchu. </w:t>
      </w:r>
      <w:r w:rsidR="00182D2C">
        <w:rPr>
          <w:rFonts w:ascii="Times New Roman" w:hAnsi="Times New Roman" w:cs="Times New Roman"/>
          <w:color w:val="000000"/>
          <w:sz w:val="28"/>
          <w:szCs w:val="28"/>
        </w:rPr>
        <w:tab/>
      </w:r>
      <w:r w:rsidR="00182D2C">
        <w:rPr>
          <w:rFonts w:ascii="Times New Roman" w:hAnsi="Times New Roman" w:cs="Times New Roman"/>
          <w:color w:val="000000"/>
          <w:sz w:val="28"/>
          <w:szCs w:val="28"/>
        </w:rPr>
        <w:lastRenderedPageBreak/>
        <w:tab/>
      </w:r>
      <w:r>
        <w:rPr>
          <w:rFonts w:ascii="Times New Roman" w:hAnsi="Times New Roman" w:cs="Times New Roman"/>
          <w:color w:val="000000"/>
          <w:sz w:val="28"/>
          <w:szCs w:val="28"/>
        </w:rPr>
        <w:t>A jedině ten, kdo se bytostně setká s Kristem a přijme jeho poselství do svého srdce, tak postupně a velmi pomalu, po malých krůčcích, může dosahovat pravé svobody.</w:t>
      </w:r>
    </w:p>
    <w:p w14:paraId="5985C590" w14:textId="77777777" w:rsidR="0055100F" w:rsidRDefault="0055100F" w:rsidP="0055100F">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Říká-li Ježíš v závěru dnešního evangelia: </w:t>
      </w:r>
      <w:r>
        <w:rPr>
          <w:rFonts w:ascii="Times New Roman" w:hAnsi="Times New Roman" w:cs="Times New Roman"/>
          <w:i/>
          <w:color w:val="000000"/>
          <w:sz w:val="28"/>
          <w:szCs w:val="28"/>
        </w:rPr>
        <w:t>„Dnes se naplnilo toto Písmo…“</w:t>
      </w:r>
      <w:r>
        <w:rPr>
          <w:rFonts w:ascii="Times New Roman" w:hAnsi="Times New Roman" w:cs="Times New Roman"/>
          <w:color w:val="000000"/>
          <w:sz w:val="28"/>
          <w:szCs w:val="28"/>
        </w:rPr>
        <w:t xml:space="preserve"> – tak to znamená, že právě teď, už nyní je naplněno, spása je nám nadosah, toto osvobození, </w:t>
      </w:r>
      <w:r>
        <w:rPr>
          <w:rFonts w:ascii="Times New Roman" w:hAnsi="Times New Roman" w:cs="Times New Roman"/>
          <w:color w:val="000000"/>
          <w:sz w:val="28"/>
          <w:szCs w:val="28"/>
          <w:u w:val="single"/>
        </w:rPr>
        <w:t>tato dobrá zpráva se uskutečnila</w:t>
      </w:r>
      <w:r>
        <w:rPr>
          <w:rFonts w:ascii="Times New Roman" w:hAnsi="Times New Roman" w:cs="Times New Roman"/>
          <w:color w:val="000000"/>
          <w:sz w:val="28"/>
          <w:szCs w:val="28"/>
        </w:rPr>
        <w:t>. Ono „</w:t>
      </w:r>
      <w:r>
        <w:rPr>
          <w:rFonts w:ascii="Times New Roman" w:hAnsi="Times New Roman" w:cs="Times New Roman"/>
          <w:color w:val="000000"/>
          <w:sz w:val="28"/>
          <w:szCs w:val="28"/>
          <w:u w:val="single"/>
        </w:rPr>
        <w:t>dnes</w:t>
      </w:r>
      <w:r>
        <w:rPr>
          <w:rFonts w:ascii="Times New Roman" w:hAnsi="Times New Roman" w:cs="Times New Roman"/>
          <w:color w:val="000000"/>
          <w:sz w:val="28"/>
          <w:szCs w:val="28"/>
        </w:rPr>
        <w:t xml:space="preserve">“ vyslovené tehdy Ježíšem, je vztahující se dnes i k nám, tak jako i ke každé době a ke každé lidské situaci, protože </w:t>
      </w:r>
      <w:r>
        <w:rPr>
          <w:rFonts w:ascii="Times New Roman" w:hAnsi="Times New Roman" w:cs="Times New Roman"/>
          <w:color w:val="000000"/>
          <w:sz w:val="28"/>
          <w:szCs w:val="28"/>
          <w:u w:val="single"/>
        </w:rPr>
        <w:t>v každé době a v každé situaci Kristus působí, osvobozuje a zachraňuje</w:t>
      </w:r>
      <w:r>
        <w:rPr>
          <w:rFonts w:ascii="Times New Roman" w:hAnsi="Times New Roman" w:cs="Times New Roman"/>
          <w:color w:val="000000"/>
          <w:sz w:val="28"/>
          <w:szCs w:val="28"/>
        </w:rPr>
        <w:t xml:space="preserve">! </w:t>
      </w:r>
    </w:p>
    <w:p w14:paraId="7BF918EC" w14:textId="77777777" w:rsidR="0055100F" w:rsidRDefault="0055100F" w:rsidP="0055100F">
      <w:pPr>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i/>
          <w:color w:val="000000"/>
          <w:sz w:val="28"/>
          <w:szCs w:val="28"/>
        </w:rPr>
        <w:t>„A všichni v synagoze na něho upřeně hleděli“</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Ježíš stál přede všemi jako ten, v němž docházejí naplnění všechny předobrazy Starého zákona. Stál tehdy přede všemi jako ten, který byl posvěcen mocí Ducha svatého, jako </w:t>
      </w:r>
      <w:r>
        <w:rPr>
          <w:rFonts w:ascii="Times New Roman" w:hAnsi="Times New Roman" w:cs="Times New Roman"/>
          <w:sz w:val="28"/>
          <w:szCs w:val="28"/>
          <w:u w:val="single"/>
        </w:rPr>
        <w:t>Nejvyšší a Věčný Kněz Nové smlouvy</w:t>
      </w:r>
      <w:r>
        <w:rPr>
          <w:rFonts w:ascii="Times New Roman" w:hAnsi="Times New Roman" w:cs="Times New Roman"/>
          <w:sz w:val="28"/>
          <w:szCs w:val="28"/>
        </w:rPr>
        <w:t xml:space="preserve">. Viděli vlastně toho, který - jak se píše v knize Zjevení - je </w:t>
      </w:r>
      <w:r>
        <w:rPr>
          <w:rFonts w:ascii="Times New Roman" w:hAnsi="Times New Roman" w:cs="Times New Roman"/>
          <w:i/>
          <w:sz w:val="28"/>
          <w:szCs w:val="28"/>
        </w:rPr>
        <w:t>„alfa i omega, který je, který byl a který přijde, Vševládný“.</w:t>
      </w:r>
      <w:r>
        <w:rPr>
          <w:rFonts w:ascii="Times New Roman" w:hAnsi="Times New Roman" w:cs="Times New Roman"/>
          <w:sz w:val="28"/>
          <w:szCs w:val="28"/>
        </w:rPr>
        <w:t xml:space="preserve"> (Zj 1,8) </w:t>
      </w:r>
    </w:p>
    <w:p w14:paraId="1C1F8839" w14:textId="77777777" w:rsidR="00182D2C" w:rsidRDefault="0055100F" w:rsidP="0055100F">
      <w:pPr>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I když si to ne všichni a vždy chtějí přiznat, tak skutečně platí, že každý člověk - dříve či později - se </w:t>
      </w:r>
      <w:r w:rsidR="0081076B">
        <w:rPr>
          <w:rFonts w:ascii="Times New Roman" w:hAnsi="Times New Roman" w:cs="Times New Roman"/>
          <w:color w:val="000000"/>
          <w:sz w:val="28"/>
          <w:szCs w:val="28"/>
        </w:rPr>
        <w:t xml:space="preserve">bude </w:t>
      </w:r>
      <w:r>
        <w:rPr>
          <w:rFonts w:ascii="Times New Roman" w:hAnsi="Times New Roman" w:cs="Times New Roman"/>
          <w:color w:val="000000"/>
          <w:sz w:val="28"/>
          <w:szCs w:val="28"/>
          <w:u w:val="single"/>
        </w:rPr>
        <w:t>mus</w:t>
      </w:r>
      <w:r w:rsidR="0081076B">
        <w:rPr>
          <w:rFonts w:ascii="Times New Roman" w:hAnsi="Times New Roman" w:cs="Times New Roman"/>
          <w:color w:val="000000"/>
          <w:sz w:val="28"/>
          <w:szCs w:val="28"/>
          <w:u w:val="single"/>
        </w:rPr>
        <w:t>et</w:t>
      </w:r>
      <w:r>
        <w:rPr>
          <w:rFonts w:ascii="Times New Roman" w:hAnsi="Times New Roman" w:cs="Times New Roman"/>
          <w:color w:val="000000"/>
          <w:sz w:val="28"/>
          <w:szCs w:val="28"/>
          <w:u w:val="single"/>
        </w:rPr>
        <w:t xml:space="preserve"> konfrontovat s Kristovou tváří a jeho evangeliem</w:t>
      </w:r>
      <w:r>
        <w:rPr>
          <w:rFonts w:ascii="Times New Roman" w:hAnsi="Times New Roman" w:cs="Times New Roman"/>
          <w:color w:val="000000"/>
          <w:sz w:val="28"/>
          <w:szCs w:val="28"/>
        </w:rPr>
        <w:t xml:space="preserve">. Ano, každý člověk </w:t>
      </w:r>
      <w:r>
        <w:rPr>
          <w:rFonts w:ascii="Times New Roman" w:hAnsi="Times New Roman" w:cs="Times New Roman"/>
          <w:color w:val="000000"/>
          <w:sz w:val="28"/>
          <w:szCs w:val="28"/>
          <w:u w:val="single"/>
        </w:rPr>
        <w:t>musí</w:t>
      </w:r>
      <w:r>
        <w:rPr>
          <w:rFonts w:ascii="Times New Roman" w:hAnsi="Times New Roman" w:cs="Times New Roman"/>
          <w:color w:val="000000"/>
          <w:sz w:val="28"/>
          <w:szCs w:val="28"/>
        </w:rPr>
        <w:t xml:space="preserve"> zaujmout nějaký postoj vůči Kristu, buď jde o postoj přijetí, nebo o postoj odmítnutí. </w:t>
      </w:r>
    </w:p>
    <w:p w14:paraId="1E3E205B" w14:textId="538B2537" w:rsidR="0055100F" w:rsidRDefault="0055100F" w:rsidP="00182D2C">
      <w:pPr>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Ptejme se proto </w:t>
      </w:r>
      <w:r w:rsidR="0081076B">
        <w:rPr>
          <w:rFonts w:ascii="Times New Roman" w:hAnsi="Times New Roman" w:cs="Times New Roman"/>
          <w:sz w:val="28"/>
          <w:szCs w:val="28"/>
        </w:rPr>
        <w:t xml:space="preserve">dnes </w:t>
      </w:r>
      <w:r>
        <w:rPr>
          <w:rFonts w:ascii="Times New Roman" w:hAnsi="Times New Roman" w:cs="Times New Roman"/>
          <w:sz w:val="28"/>
          <w:szCs w:val="28"/>
        </w:rPr>
        <w:t>každý sám sebe, ke komu upírám svůj pohled? Pošilhávám někam jinam, více doleva či doprava, nebo skutečně upírám svůj pohled na Vykupitele?</w:t>
      </w:r>
    </w:p>
    <w:p w14:paraId="08F79D58" w14:textId="77777777" w:rsidR="0081076B" w:rsidRDefault="0055100F" w:rsidP="0055100F">
      <w:pPr>
        <w:jc w:val="both"/>
        <w:rPr>
          <w:rFonts w:ascii="Times New Roman" w:hAnsi="Times New Roman" w:cs="Times New Roman"/>
          <w:i/>
          <w:color w:val="000000"/>
          <w:sz w:val="28"/>
          <w:szCs w:val="28"/>
        </w:rPr>
      </w:pPr>
      <w:r>
        <w:rPr>
          <w:rFonts w:ascii="Times New Roman" w:hAnsi="Times New Roman" w:cs="Times New Roman"/>
          <w:color w:val="000000"/>
          <w:sz w:val="28"/>
          <w:szCs w:val="28"/>
        </w:rPr>
        <w:tab/>
        <w:t xml:space="preserve">Bratři a sestry, děkujme v této chvíli našemu Pánu Ježíši Kristu za jeho spásné dílo a za jeho pomoc, kterou nabízí. S láskou také mysleme na „Petra našich dnů“, papeže Františka, a vyprošujme mu posilu v jeho nemoci. Mějme přitom vždy upřený zrak na toho, o němž svatý Petr vyznal: </w:t>
      </w:r>
      <w:r>
        <w:rPr>
          <w:rFonts w:ascii="Times New Roman" w:hAnsi="Times New Roman" w:cs="Times New Roman"/>
          <w:i/>
          <w:color w:val="000000"/>
          <w:sz w:val="28"/>
          <w:szCs w:val="28"/>
        </w:rPr>
        <w:t>„</w:t>
      </w:r>
      <w:r>
        <w:rPr>
          <w:rFonts w:ascii="Times New Roman" w:hAnsi="Times New Roman" w:cs="Times New Roman"/>
          <w:i/>
          <w:color w:val="000000"/>
          <w:sz w:val="28"/>
          <w:szCs w:val="28"/>
          <w:u w:val="single"/>
        </w:rPr>
        <w:t>Ty jsi Mesiáš, Syn Boha živého</w:t>
      </w:r>
      <w:r>
        <w:rPr>
          <w:rFonts w:ascii="Times New Roman" w:hAnsi="Times New Roman" w:cs="Times New Roman"/>
          <w:i/>
          <w:color w:val="000000"/>
          <w:sz w:val="28"/>
          <w:szCs w:val="28"/>
        </w:rPr>
        <w:t xml:space="preserve">!“ </w:t>
      </w:r>
    </w:p>
    <w:p w14:paraId="506BF808" w14:textId="0D0F1C6E" w:rsidR="0055100F" w:rsidRDefault="0081076B" w:rsidP="0055100F">
      <w:pPr>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                                                                  </w:t>
      </w:r>
      <w:r w:rsidR="0055100F">
        <w:rPr>
          <w:rFonts w:ascii="Times New Roman" w:hAnsi="Times New Roman" w:cs="Times New Roman"/>
          <w:color w:val="000000"/>
          <w:sz w:val="28"/>
          <w:szCs w:val="28"/>
        </w:rPr>
        <w:t>Amen!</w:t>
      </w:r>
    </w:p>
    <w:p w14:paraId="591734DB" w14:textId="77777777" w:rsidR="0055100F" w:rsidRDefault="0055100F" w:rsidP="0055100F">
      <w:pPr>
        <w:pStyle w:val="Normlnweb"/>
        <w:shd w:val="clear" w:color="auto" w:fill="FFFFFF"/>
        <w:spacing w:before="240" w:beforeAutospacing="0" w:after="240" w:afterAutospacing="0" w:line="276" w:lineRule="auto"/>
        <w:jc w:val="both"/>
        <w:rPr>
          <w:color w:val="000000"/>
          <w:sz w:val="28"/>
          <w:szCs w:val="28"/>
        </w:rPr>
      </w:pPr>
    </w:p>
    <w:p w14:paraId="6A538940" w14:textId="77777777" w:rsidR="0055100F" w:rsidRDefault="0055100F" w:rsidP="0055100F">
      <w:pPr>
        <w:pStyle w:val="Normlnweb"/>
        <w:shd w:val="clear" w:color="auto" w:fill="FFFFFF"/>
        <w:spacing w:before="240" w:beforeAutospacing="0" w:after="240" w:afterAutospacing="0" w:line="276" w:lineRule="auto"/>
        <w:jc w:val="both"/>
        <w:rPr>
          <w:color w:val="000000"/>
          <w:sz w:val="28"/>
          <w:szCs w:val="28"/>
        </w:rPr>
      </w:pPr>
    </w:p>
    <w:p w14:paraId="21C55855" w14:textId="77777777" w:rsidR="0055100F" w:rsidRDefault="0055100F" w:rsidP="0055100F">
      <w:pPr>
        <w:pStyle w:val="Normlnweb"/>
        <w:shd w:val="clear" w:color="auto" w:fill="FFFFFF"/>
        <w:spacing w:before="240" w:beforeAutospacing="0" w:after="240" w:afterAutospacing="0" w:line="276" w:lineRule="auto"/>
        <w:jc w:val="both"/>
        <w:rPr>
          <w:color w:val="000000"/>
          <w:sz w:val="28"/>
          <w:szCs w:val="28"/>
        </w:rPr>
      </w:pPr>
    </w:p>
    <w:p w14:paraId="2ADA86ED" w14:textId="77777777" w:rsidR="0055100F" w:rsidRDefault="0055100F" w:rsidP="0055100F">
      <w:pPr>
        <w:pStyle w:val="Normlnweb"/>
        <w:shd w:val="clear" w:color="auto" w:fill="FFFFFF"/>
        <w:spacing w:before="240" w:beforeAutospacing="0" w:after="240" w:afterAutospacing="0" w:line="276" w:lineRule="auto"/>
        <w:jc w:val="both"/>
        <w:rPr>
          <w:color w:val="000000"/>
          <w:sz w:val="28"/>
          <w:szCs w:val="28"/>
        </w:rPr>
      </w:pPr>
    </w:p>
    <w:p w14:paraId="1C7707F8" w14:textId="77777777" w:rsidR="0055100F" w:rsidRDefault="0055100F" w:rsidP="0055100F">
      <w:pPr>
        <w:pStyle w:val="Normlnweb"/>
        <w:shd w:val="clear" w:color="auto" w:fill="FFFFFF"/>
        <w:spacing w:before="240" w:beforeAutospacing="0" w:after="240" w:afterAutospacing="0" w:line="276" w:lineRule="auto"/>
        <w:jc w:val="both"/>
        <w:rPr>
          <w:color w:val="000000"/>
          <w:sz w:val="28"/>
          <w:szCs w:val="28"/>
        </w:rPr>
      </w:pPr>
    </w:p>
    <w:p w14:paraId="296BDCD4" w14:textId="77777777" w:rsidR="0054347A" w:rsidRDefault="0054347A"/>
    <w:sectPr w:rsidR="0054347A" w:rsidSect="00182D2C">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EF"/>
    <w:rsid w:val="000364EF"/>
    <w:rsid w:val="0009648B"/>
    <w:rsid w:val="000C21CE"/>
    <w:rsid w:val="00182D2C"/>
    <w:rsid w:val="00451BC4"/>
    <w:rsid w:val="0054347A"/>
    <w:rsid w:val="0055100F"/>
    <w:rsid w:val="0081076B"/>
    <w:rsid w:val="009943C2"/>
    <w:rsid w:val="00DD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75C8A"/>
  <w15:chartTrackingRefBased/>
  <w15:docId w15:val="{111EBE49-82ED-47DF-8E9B-D209F56F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5100F"/>
    <w:pPr>
      <w:spacing w:after="200" w:line="276" w:lineRule="auto"/>
    </w:pPr>
    <w:rPr>
      <w:kern w:val="0"/>
      <w14:ligatures w14:val="none"/>
    </w:rPr>
  </w:style>
  <w:style w:type="paragraph" w:styleId="Nadpis1">
    <w:name w:val="heading 1"/>
    <w:basedOn w:val="Normln"/>
    <w:next w:val="Normln"/>
    <w:link w:val="Nadpis1Char"/>
    <w:uiPriority w:val="9"/>
    <w:qFormat/>
    <w:rsid w:val="000364E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dpis2">
    <w:name w:val="heading 2"/>
    <w:basedOn w:val="Normln"/>
    <w:next w:val="Normln"/>
    <w:link w:val="Nadpis2Char"/>
    <w:uiPriority w:val="9"/>
    <w:semiHidden/>
    <w:unhideWhenUsed/>
    <w:qFormat/>
    <w:rsid w:val="000364E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dpis3">
    <w:name w:val="heading 3"/>
    <w:basedOn w:val="Normln"/>
    <w:next w:val="Normln"/>
    <w:link w:val="Nadpis3Char"/>
    <w:uiPriority w:val="9"/>
    <w:semiHidden/>
    <w:unhideWhenUsed/>
    <w:qFormat/>
    <w:rsid w:val="000364EF"/>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Nadpis4">
    <w:name w:val="heading 4"/>
    <w:basedOn w:val="Normln"/>
    <w:next w:val="Normln"/>
    <w:link w:val="Nadpis4Char"/>
    <w:uiPriority w:val="9"/>
    <w:semiHidden/>
    <w:unhideWhenUsed/>
    <w:qFormat/>
    <w:rsid w:val="000364EF"/>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Nadpis5">
    <w:name w:val="heading 5"/>
    <w:basedOn w:val="Normln"/>
    <w:next w:val="Normln"/>
    <w:link w:val="Nadpis5Char"/>
    <w:uiPriority w:val="9"/>
    <w:semiHidden/>
    <w:unhideWhenUsed/>
    <w:qFormat/>
    <w:rsid w:val="000364EF"/>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Nadpis6">
    <w:name w:val="heading 6"/>
    <w:basedOn w:val="Normln"/>
    <w:next w:val="Normln"/>
    <w:link w:val="Nadpis6Char"/>
    <w:uiPriority w:val="9"/>
    <w:semiHidden/>
    <w:unhideWhenUsed/>
    <w:qFormat/>
    <w:rsid w:val="000364EF"/>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dpis7">
    <w:name w:val="heading 7"/>
    <w:basedOn w:val="Normln"/>
    <w:next w:val="Normln"/>
    <w:link w:val="Nadpis7Char"/>
    <w:uiPriority w:val="9"/>
    <w:semiHidden/>
    <w:unhideWhenUsed/>
    <w:qFormat/>
    <w:rsid w:val="000364EF"/>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dpis8">
    <w:name w:val="heading 8"/>
    <w:basedOn w:val="Normln"/>
    <w:next w:val="Normln"/>
    <w:link w:val="Nadpis8Char"/>
    <w:uiPriority w:val="9"/>
    <w:semiHidden/>
    <w:unhideWhenUsed/>
    <w:qFormat/>
    <w:rsid w:val="000364EF"/>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dpis9">
    <w:name w:val="heading 9"/>
    <w:basedOn w:val="Normln"/>
    <w:next w:val="Normln"/>
    <w:link w:val="Nadpis9Char"/>
    <w:uiPriority w:val="9"/>
    <w:semiHidden/>
    <w:unhideWhenUsed/>
    <w:qFormat/>
    <w:rsid w:val="000364EF"/>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64E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0364E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364E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364E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364E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364E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364E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364E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364EF"/>
    <w:rPr>
      <w:rFonts w:eastAsiaTheme="majorEastAsia" w:cstheme="majorBidi"/>
      <w:color w:val="272727" w:themeColor="text1" w:themeTint="D8"/>
    </w:rPr>
  </w:style>
  <w:style w:type="paragraph" w:styleId="Nzev">
    <w:name w:val="Title"/>
    <w:basedOn w:val="Normln"/>
    <w:next w:val="Normln"/>
    <w:link w:val="NzevChar"/>
    <w:uiPriority w:val="10"/>
    <w:qFormat/>
    <w:rsid w:val="000364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zevChar">
    <w:name w:val="Název Char"/>
    <w:basedOn w:val="Standardnpsmoodstavce"/>
    <w:link w:val="Nzev"/>
    <w:uiPriority w:val="10"/>
    <w:rsid w:val="000364E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364EF"/>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nadpisChar">
    <w:name w:val="Podnadpis Char"/>
    <w:basedOn w:val="Standardnpsmoodstavce"/>
    <w:link w:val="Podnadpis"/>
    <w:uiPriority w:val="11"/>
    <w:rsid w:val="000364E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364EF"/>
    <w:pPr>
      <w:spacing w:before="160" w:after="160" w:line="259" w:lineRule="auto"/>
      <w:jc w:val="center"/>
    </w:pPr>
    <w:rPr>
      <w:i/>
      <w:iCs/>
      <w:color w:val="404040" w:themeColor="text1" w:themeTint="BF"/>
      <w:kern w:val="2"/>
      <w14:ligatures w14:val="standardContextual"/>
    </w:rPr>
  </w:style>
  <w:style w:type="character" w:customStyle="1" w:styleId="CittChar">
    <w:name w:val="Citát Char"/>
    <w:basedOn w:val="Standardnpsmoodstavce"/>
    <w:link w:val="Citt"/>
    <w:uiPriority w:val="29"/>
    <w:rsid w:val="000364EF"/>
    <w:rPr>
      <w:i/>
      <w:iCs/>
      <w:color w:val="404040" w:themeColor="text1" w:themeTint="BF"/>
    </w:rPr>
  </w:style>
  <w:style w:type="paragraph" w:styleId="Odstavecseseznamem">
    <w:name w:val="List Paragraph"/>
    <w:basedOn w:val="Normln"/>
    <w:uiPriority w:val="34"/>
    <w:qFormat/>
    <w:rsid w:val="000364EF"/>
    <w:pPr>
      <w:spacing w:after="0" w:line="259" w:lineRule="auto"/>
      <w:ind w:left="720"/>
      <w:contextualSpacing/>
    </w:pPr>
    <w:rPr>
      <w:kern w:val="2"/>
      <w14:ligatures w14:val="standardContextual"/>
    </w:rPr>
  </w:style>
  <w:style w:type="character" w:styleId="Zdraznnintenzivn">
    <w:name w:val="Intense Emphasis"/>
    <w:basedOn w:val="Standardnpsmoodstavce"/>
    <w:uiPriority w:val="21"/>
    <w:qFormat/>
    <w:rsid w:val="000364EF"/>
    <w:rPr>
      <w:i/>
      <w:iCs/>
      <w:color w:val="0F4761" w:themeColor="accent1" w:themeShade="BF"/>
    </w:rPr>
  </w:style>
  <w:style w:type="paragraph" w:styleId="Vrazncitt">
    <w:name w:val="Intense Quote"/>
    <w:basedOn w:val="Normln"/>
    <w:next w:val="Normln"/>
    <w:link w:val="VrazncittChar"/>
    <w:uiPriority w:val="30"/>
    <w:qFormat/>
    <w:rsid w:val="000364E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VrazncittChar">
    <w:name w:val="Výrazný citát Char"/>
    <w:basedOn w:val="Standardnpsmoodstavce"/>
    <w:link w:val="Vrazncitt"/>
    <w:uiPriority w:val="30"/>
    <w:rsid w:val="000364EF"/>
    <w:rPr>
      <w:i/>
      <w:iCs/>
      <w:color w:val="0F4761" w:themeColor="accent1" w:themeShade="BF"/>
    </w:rPr>
  </w:style>
  <w:style w:type="character" w:styleId="Odkazintenzivn">
    <w:name w:val="Intense Reference"/>
    <w:basedOn w:val="Standardnpsmoodstavce"/>
    <w:uiPriority w:val="32"/>
    <w:qFormat/>
    <w:rsid w:val="000364EF"/>
    <w:rPr>
      <w:b/>
      <w:bCs/>
      <w:smallCaps/>
      <w:color w:val="0F4761" w:themeColor="accent1" w:themeShade="BF"/>
      <w:spacing w:val="5"/>
    </w:rPr>
  </w:style>
  <w:style w:type="paragraph" w:styleId="Normlnweb">
    <w:name w:val="Normal (Web)"/>
    <w:basedOn w:val="Normln"/>
    <w:uiPriority w:val="99"/>
    <w:semiHidden/>
    <w:unhideWhenUsed/>
    <w:rsid w:val="0055100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5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5648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Kročil Vlastimil</dc:creator>
  <cp:keywords/>
  <dc:description/>
  <cp:lastModifiedBy>Monika Vývodová</cp:lastModifiedBy>
  <cp:revision>2</cp:revision>
  <dcterms:created xsi:type="dcterms:W3CDTF">2025-03-30T09:03:00Z</dcterms:created>
  <dcterms:modified xsi:type="dcterms:W3CDTF">2025-03-30T09:03:00Z</dcterms:modified>
</cp:coreProperties>
</file>